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B07D8" w14:textId="1AD4A67B" w:rsidR="00822EAA" w:rsidRPr="00822EAA" w:rsidRDefault="00822EAA" w:rsidP="00822EAA">
      <w:pPr>
        <w:shd w:val="clear" w:color="auto" w:fill="FFFFFF"/>
        <w:spacing w:after="100" w:afterAutospacing="1" w:line="240" w:lineRule="auto"/>
        <w:jc w:val="both"/>
        <w:rPr>
          <w:rFonts w:ascii="Merriweather" w:eastAsia="Times New Roman" w:hAnsi="Merriweather" w:cs="Times New Roman"/>
          <w:color w:val="252525"/>
          <w:kern w:val="0"/>
          <w:lang w:eastAsia="hr-HR"/>
          <w14:ligatures w14:val="none"/>
        </w:rPr>
      </w:pPr>
      <w:r w:rsidRPr="00822EAA">
        <w:rPr>
          <w:rFonts w:ascii="Merriweather" w:eastAsia="Times New Roman" w:hAnsi="Merriweather" w:cs="Times New Roman"/>
          <w:color w:val="252525"/>
          <w:kern w:val="0"/>
          <w:lang w:eastAsia="hr-HR"/>
          <w14:ligatures w14:val="none"/>
        </w:rPr>
        <w:t>Županijska lučka uprava Zadar ima pravo na naknadu stvarnih materijalnih troškova koji nastanu pružanjem informacije korisniku prava na pristup informacijama i ponovnu uporabu informacija, kao i na naknadu troškova dostave tražene informacije, koja se naplaćuje sukladno Kriteriju za određivanje visine naknade stvarnih materijalnih troškova i troškova dostave informacije (dalje u tekstu: Kriterij) na temelju članka 19. stavka 2. Zakona o pravu na pristup informacijama (»Narodne novine«, broj 25/13, 85/15</w:t>
      </w:r>
      <w:r>
        <w:rPr>
          <w:rFonts w:ascii="Merriweather" w:eastAsia="Times New Roman" w:hAnsi="Merriweather" w:cs="Times New Roman"/>
          <w:color w:val="252525"/>
          <w:kern w:val="0"/>
          <w:lang w:eastAsia="hr-HR"/>
          <w14:ligatures w14:val="none"/>
        </w:rPr>
        <w:t xml:space="preserve"> i 69/22</w:t>
      </w:r>
      <w:r w:rsidRPr="00822EAA">
        <w:rPr>
          <w:rFonts w:ascii="Merriweather" w:eastAsia="Times New Roman" w:hAnsi="Merriweather" w:cs="Times New Roman"/>
          <w:color w:val="252525"/>
          <w:kern w:val="0"/>
          <w:lang w:eastAsia="hr-HR"/>
          <w14:ligatures w14:val="none"/>
        </w:rPr>
        <w:t>).</w:t>
      </w:r>
    </w:p>
    <w:p w14:paraId="05F8996D" w14:textId="77777777" w:rsidR="00822EAA" w:rsidRPr="00822EAA" w:rsidRDefault="00822EAA" w:rsidP="00822EAA">
      <w:pPr>
        <w:shd w:val="clear" w:color="auto" w:fill="FFFFFF"/>
        <w:spacing w:after="100" w:afterAutospacing="1" w:line="240" w:lineRule="auto"/>
        <w:jc w:val="both"/>
        <w:rPr>
          <w:rFonts w:ascii="Merriweather" w:eastAsia="Times New Roman" w:hAnsi="Merriweather" w:cs="Times New Roman"/>
          <w:color w:val="252525"/>
          <w:kern w:val="0"/>
          <w:lang w:eastAsia="hr-HR"/>
          <w14:ligatures w14:val="none"/>
        </w:rPr>
      </w:pPr>
      <w:r w:rsidRPr="00822EAA">
        <w:rPr>
          <w:rFonts w:ascii="Merriweather" w:eastAsia="Times New Roman" w:hAnsi="Merriweather" w:cs="Times New Roman"/>
          <w:color w:val="252525"/>
          <w:kern w:val="0"/>
          <w:lang w:eastAsia="hr-HR"/>
          <w14:ligatures w14:val="none"/>
        </w:rPr>
        <w:t>Visina naknade stvarnih materijalnih troškova prema Kriteriju za određivanje visine naknade stvarnih materijalnih troškova i troškova dostave informacije (»Narodne novine«, broj 12/14, 15/14) određuje se u sljedećem iznosu:</w:t>
      </w:r>
    </w:p>
    <w:p w14:paraId="2D22A7AA" w14:textId="63256534" w:rsidR="00822EAA" w:rsidRPr="00822EAA" w:rsidRDefault="00822EAA" w:rsidP="00822EAA">
      <w:pPr>
        <w:numPr>
          <w:ilvl w:val="0"/>
          <w:numId w:val="1"/>
        </w:numPr>
        <w:shd w:val="clear" w:color="auto" w:fill="FFFFFF"/>
        <w:spacing w:before="100" w:beforeAutospacing="1" w:after="100" w:afterAutospacing="1" w:line="240" w:lineRule="auto"/>
        <w:jc w:val="both"/>
        <w:rPr>
          <w:rFonts w:ascii="Merriweather" w:eastAsia="Times New Roman" w:hAnsi="Merriweather" w:cs="Times New Roman"/>
          <w:color w:val="252525"/>
          <w:kern w:val="0"/>
          <w:lang w:eastAsia="hr-HR"/>
          <w14:ligatures w14:val="none"/>
        </w:rPr>
      </w:pPr>
      <w:r w:rsidRPr="00822EAA">
        <w:rPr>
          <w:rFonts w:ascii="Merriweather" w:eastAsia="Times New Roman" w:hAnsi="Merriweather" w:cs="Times New Roman"/>
          <w:color w:val="252525"/>
          <w:kern w:val="0"/>
          <w:lang w:eastAsia="hr-HR"/>
          <w14:ligatures w14:val="none"/>
        </w:rPr>
        <w:t>preslik jedne stranice veličine A4 – 0,</w:t>
      </w:r>
      <w:r>
        <w:rPr>
          <w:rFonts w:ascii="Merriweather" w:eastAsia="Times New Roman" w:hAnsi="Merriweather" w:cs="Times New Roman"/>
          <w:color w:val="252525"/>
          <w:kern w:val="0"/>
          <w:lang w:eastAsia="hr-HR"/>
          <w14:ligatures w14:val="none"/>
        </w:rPr>
        <w:t>03 eura</w:t>
      </w:r>
    </w:p>
    <w:p w14:paraId="25870006" w14:textId="5C77701C" w:rsidR="00822EAA" w:rsidRPr="00822EAA" w:rsidRDefault="00822EAA" w:rsidP="00822EAA">
      <w:pPr>
        <w:numPr>
          <w:ilvl w:val="0"/>
          <w:numId w:val="1"/>
        </w:numPr>
        <w:shd w:val="clear" w:color="auto" w:fill="FFFFFF"/>
        <w:spacing w:before="100" w:beforeAutospacing="1" w:after="100" w:afterAutospacing="1" w:line="240" w:lineRule="auto"/>
        <w:jc w:val="both"/>
        <w:rPr>
          <w:rFonts w:ascii="Merriweather" w:eastAsia="Times New Roman" w:hAnsi="Merriweather" w:cs="Times New Roman"/>
          <w:color w:val="252525"/>
          <w:kern w:val="0"/>
          <w:lang w:eastAsia="hr-HR"/>
          <w14:ligatures w14:val="none"/>
        </w:rPr>
      </w:pPr>
      <w:r w:rsidRPr="00822EAA">
        <w:rPr>
          <w:rFonts w:ascii="Merriweather" w:eastAsia="Times New Roman" w:hAnsi="Merriweather" w:cs="Times New Roman"/>
          <w:color w:val="252525"/>
          <w:kern w:val="0"/>
          <w:lang w:eastAsia="hr-HR"/>
          <w14:ligatures w14:val="none"/>
        </w:rPr>
        <w:t>preslik jedne stranice veličine A3 – 0,</w:t>
      </w:r>
      <w:r>
        <w:rPr>
          <w:rFonts w:ascii="Merriweather" w:eastAsia="Times New Roman" w:hAnsi="Merriweather" w:cs="Times New Roman"/>
          <w:color w:val="252525"/>
          <w:kern w:val="0"/>
          <w:lang w:eastAsia="hr-HR"/>
          <w14:ligatures w14:val="none"/>
        </w:rPr>
        <w:t>07</w:t>
      </w:r>
      <w:r w:rsidRPr="00822EAA">
        <w:rPr>
          <w:rFonts w:ascii="Merriweather" w:eastAsia="Times New Roman" w:hAnsi="Merriweather" w:cs="Times New Roman"/>
          <w:color w:val="252525"/>
          <w:kern w:val="0"/>
          <w:lang w:eastAsia="hr-HR"/>
          <w14:ligatures w14:val="none"/>
        </w:rPr>
        <w:t xml:space="preserve"> </w:t>
      </w:r>
      <w:r>
        <w:rPr>
          <w:rFonts w:ascii="Merriweather" w:eastAsia="Times New Roman" w:hAnsi="Merriweather" w:cs="Times New Roman"/>
          <w:color w:val="252525"/>
          <w:kern w:val="0"/>
          <w:lang w:eastAsia="hr-HR"/>
          <w14:ligatures w14:val="none"/>
        </w:rPr>
        <w:t>eura</w:t>
      </w:r>
    </w:p>
    <w:p w14:paraId="4718A2CC" w14:textId="09C87BE8" w:rsidR="00822EAA" w:rsidRPr="00822EAA" w:rsidRDefault="00822EAA" w:rsidP="00822EAA">
      <w:pPr>
        <w:numPr>
          <w:ilvl w:val="0"/>
          <w:numId w:val="1"/>
        </w:numPr>
        <w:shd w:val="clear" w:color="auto" w:fill="FFFFFF"/>
        <w:spacing w:before="100" w:beforeAutospacing="1" w:after="100" w:afterAutospacing="1" w:line="240" w:lineRule="auto"/>
        <w:jc w:val="both"/>
        <w:rPr>
          <w:rFonts w:ascii="Merriweather" w:eastAsia="Times New Roman" w:hAnsi="Merriweather" w:cs="Times New Roman"/>
          <w:color w:val="252525"/>
          <w:kern w:val="0"/>
          <w:lang w:eastAsia="hr-HR"/>
          <w14:ligatures w14:val="none"/>
        </w:rPr>
      </w:pPr>
      <w:r w:rsidRPr="00822EAA">
        <w:rPr>
          <w:rFonts w:ascii="Merriweather" w:eastAsia="Times New Roman" w:hAnsi="Merriweather" w:cs="Times New Roman"/>
          <w:color w:val="252525"/>
          <w:kern w:val="0"/>
          <w:lang w:eastAsia="hr-HR"/>
          <w14:ligatures w14:val="none"/>
        </w:rPr>
        <w:t xml:space="preserve">preslik jedne stranice u boji veličine A4 – </w:t>
      </w:r>
      <w:r>
        <w:rPr>
          <w:rFonts w:ascii="Merriweather" w:eastAsia="Times New Roman" w:hAnsi="Merriweather" w:cs="Times New Roman"/>
          <w:color w:val="252525"/>
          <w:kern w:val="0"/>
          <w:lang w:eastAsia="hr-HR"/>
          <w14:ligatures w14:val="none"/>
        </w:rPr>
        <w:t>0,13</w:t>
      </w:r>
      <w:r w:rsidRPr="00822EAA">
        <w:rPr>
          <w:rFonts w:ascii="Merriweather" w:eastAsia="Times New Roman" w:hAnsi="Merriweather" w:cs="Times New Roman"/>
          <w:color w:val="252525"/>
          <w:kern w:val="0"/>
          <w:lang w:eastAsia="hr-HR"/>
          <w14:ligatures w14:val="none"/>
        </w:rPr>
        <w:t xml:space="preserve"> </w:t>
      </w:r>
      <w:r>
        <w:rPr>
          <w:rFonts w:ascii="Merriweather" w:eastAsia="Times New Roman" w:hAnsi="Merriweather" w:cs="Times New Roman"/>
          <w:color w:val="252525"/>
          <w:kern w:val="0"/>
          <w:lang w:eastAsia="hr-HR"/>
          <w14:ligatures w14:val="none"/>
        </w:rPr>
        <w:t>eura</w:t>
      </w:r>
    </w:p>
    <w:p w14:paraId="172A43EE" w14:textId="051219BE" w:rsidR="00822EAA" w:rsidRPr="00822EAA" w:rsidRDefault="00822EAA" w:rsidP="00822EAA">
      <w:pPr>
        <w:numPr>
          <w:ilvl w:val="0"/>
          <w:numId w:val="1"/>
        </w:numPr>
        <w:shd w:val="clear" w:color="auto" w:fill="FFFFFF"/>
        <w:spacing w:before="100" w:beforeAutospacing="1" w:after="100" w:afterAutospacing="1" w:line="240" w:lineRule="auto"/>
        <w:jc w:val="both"/>
        <w:rPr>
          <w:rFonts w:ascii="Merriweather" w:eastAsia="Times New Roman" w:hAnsi="Merriweather" w:cs="Times New Roman"/>
          <w:color w:val="252525"/>
          <w:kern w:val="0"/>
          <w:lang w:eastAsia="hr-HR"/>
          <w14:ligatures w14:val="none"/>
        </w:rPr>
      </w:pPr>
      <w:r w:rsidRPr="00822EAA">
        <w:rPr>
          <w:rFonts w:ascii="Merriweather" w:eastAsia="Times New Roman" w:hAnsi="Merriweather" w:cs="Times New Roman"/>
          <w:color w:val="252525"/>
          <w:kern w:val="0"/>
          <w:lang w:eastAsia="hr-HR"/>
          <w14:ligatures w14:val="none"/>
        </w:rPr>
        <w:t xml:space="preserve">preslik jedne stranice u boji veličine A3 – </w:t>
      </w:r>
      <w:r>
        <w:rPr>
          <w:rFonts w:ascii="Merriweather" w:eastAsia="Times New Roman" w:hAnsi="Merriweather" w:cs="Times New Roman"/>
          <w:color w:val="252525"/>
          <w:kern w:val="0"/>
          <w:lang w:eastAsia="hr-HR"/>
          <w14:ligatures w14:val="none"/>
        </w:rPr>
        <w:t>0,21</w:t>
      </w:r>
      <w:r w:rsidRPr="00822EAA">
        <w:rPr>
          <w:rFonts w:ascii="Merriweather" w:eastAsia="Times New Roman" w:hAnsi="Merriweather" w:cs="Times New Roman"/>
          <w:color w:val="252525"/>
          <w:kern w:val="0"/>
          <w:lang w:eastAsia="hr-HR"/>
          <w14:ligatures w14:val="none"/>
        </w:rPr>
        <w:t xml:space="preserve"> </w:t>
      </w:r>
      <w:r>
        <w:rPr>
          <w:rFonts w:ascii="Merriweather" w:eastAsia="Times New Roman" w:hAnsi="Merriweather" w:cs="Times New Roman"/>
          <w:color w:val="252525"/>
          <w:kern w:val="0"/>
          <w:lang w:eastAsia="hr-HR"/>
          <w14:ligatures w14:val="none"/>
        </w:rPr>
        <w:t>eura</w:t>
      </w:r>
    </w:p>
    <w:p w14:paraId="4B7CB071" w14:textId="3AAA611F" w:rsidR="00822EAA" w:rsidRPr="00822EAA" w:rsidRDefault="00822EAA" w:rsidP="00822EAA">
      <w:pPr>
        <w:numPr>
          <w:ilvl w:val="0"/>
          <w:numId w:val="1"/>
        </w:numPr>
        <w:shd w:val="clear" w:color="auto" w:fill="FFFFFF"/>
        <w:spacing w:before="100" w:beforeAutospacing="1" w:after="100" w:afterAutospacing="1" w:line="240" w:lineRule="auto"/>
        <w:jc w:val="both"/>
        <w:rPr>
          <w:rFonts w:ascii="Merriweather" w:eastAsia="Times New Roman" w:hAnsi="Merriweather" w:cs="Times New Roman"/>
          <w:color w:val="252525"/>
          <w:kern w:val="0"/>
          <w:lang w:eastAsia="hr-HR"/>
          <w14:ligatures w14:val="none"/>
        </w:rPr>
      </w:pPr>
      <w:r w:rsidRPr="00822EAA">
        <w:rPr>
          <w:rFonts w:ascii="Merriweather" w:eastAsia="Times New Roman" w:hAnsi="Merriweather" w:cs="Times New Roman"/>
          <w:color w:val="252525"/>
          <w:kern w:val="0"/>
          <w:lang w:eastAsia="hr-HR"/>
          <w14:ligatures w14:val="none"/>
        </w:rPr>
        <w:t xml:space="preserve">elektronički zapis na jednom CD-u – </w:t>
      </w:r>
      <w:r>
        <w:rPr>
          <w:rFonts w:ascii="Merriweather" w:eastAsia="Times New Roman" w:hAnsi="Merriweather" w:cs="Times New Roman"/>
          <w:color w:val="252525"/>
          <w:kern w:val="0"/>
          <w:lang w:eastAsia="hr-HR"/>
          <w14:ligatures w14:val="none"/>
        </w:rPr>
        <w:t>0,53</w:t>
      </w:r>
      <w:r w:rsidRPr="00822EAA">
        <w:rPr>
          <w:rFonts w:ascii="Merriweather" w:eastAsia="Times New Roman" w:hAnsi="Merriweather" w:cs="Times New Roman"/>
          <w:color w:val="252525"/>
          <w:kern w:val="0"/>
          <w:lang w:eastAsia="hr-HR"/>
          <w14:ligatures w14:val="none"/>
        </w:rPr>
        <w:t xml:space="preserve"> </w:t>
      </w:r>
      <w:r>
        <w:rPr>
          <w:rFonts w:ascii="Merriweather" w:eastAsia="Times New Roman" w:hAnsi="Merriweather" w:cs="Times New Roman"/>
          <w:color w:val="252525"/>
          <w:kern w:val="0"/>
          <w:lang w:eastAsia="hr-HR"/>
          <w14:ligatures w14:val="none"/>
        </w:rPr>
        <w:t>eura</w:t>
      </w:r>
    </w:p>
    <w:p w14:paraId="0989B49F" w14:textId="5B5117EC" w:rsidR="00822EAA" w:rsidRPr="00822EAA" w:rsidRDefault="00822EAA" w:rsidP="00822EAA">
      <w:pPr>
        <w:numPr>
          <w:ilvl w:val="0"/>
          <w:numId w:val="1"/>
        </w:numPr>
        <w:shd w:val="clear" w:color="auto" w:fill="FFFFFF"/>
        <w:spacing w:before="100" w:beforeAutospacing="1" w:after="100" w:afterAutospacing="1" w:line="240" w:lineRule="auto"/>
        <w:jc w:val="both"/>
        <w:rPr>
          <w:rFonts w:ascii="Merriweather" w:eastAsia="Times New Roman" w:hAnsi="Merriweather" w:cs="Times New Roman"/>
          <w:color w:val="252525"/>
          <w:kern w:val="0"/>
          <w:lang w:eastAsia="hr-HR"/>
          <w14:ligatures w14:val="none"/>
        </w:rPr>
      </w:pPr>
      <w:r w:rsidRPr="00822EAA">
        <w:rPr>
          <w:rFonts w:ascii="Merriweather" w:eastAsia="Times New Roman" w:hAnsi="Merriweather" w:cs="Times New Roman"/>
          <w:color w:val="252525"/>
          <w:kern w:val="0"/>
          <w:lang w:eastAsia="hr-HR"/>
          <w14:ligatures w14:val="none"/>
        </w:rPr>
        <w:t xml:space="preserve">elektronički zapis na jednom DVD-u – </w:t>
      </w:r>
      <w:r>
        <w:rPr>
          <w:rFonts w:ascii="Merriweather" w:eastAsia="Times New Roman" w:hAnsi="Merriweather" w:cs="Times New Roman"/>
          <w:color w:val="252525"/>
          <w:kern w:val="0"/>
          <w:lang w:eastAsia="hr-HR"/>
          <w14:ligatures w14:val="none"/>
        </w:rPr>
        <w:t>0,80 eura</w:t>
      </w:r>
    </w:p>
    <w:p w14:paraId="02E2FBE0" w14:textId="3AF6C3DF" w:rsidR="00822EAA" w:rsidRPr="00822EAA" w:rsidRDefault="00822EAA" w:rsidP="00822EAA">
      <w:pPr>
        <w:numPr>
          <w:ilvl w:val="0"/>
          <w:numId w:val="1"/>
        </w:numPr>
        <w:shd w:val="clear" w:color="auto" w:fill="FFFFFF"/>
        <w:spacing w:before="100" w:beforeAutospacing="1" w:after="100" w:afterAutospacing="1" w:line="240" w:lineRule="auto"/>
        <w:jc w:val="both"/>
        <w:rPr>
          <w:rFonts w:ascii="Merriweather" w:eastAsia="Times New Roman" w:hAnsi="Merriweather" w:cs="Times New Roman"/>
          <w:color w:val="252525"/>
          <w:kern w:val="0"/>
          <w:lang w:eastAsia="hr-HR"/>
          <w14:ligatures w14:val="none"/>
        </w:rPr>
      </w:pPr>
      <w:r w:rsidRPr="00822EAA">
        <w:rPr>
          <w:rFonts w:ascii="Merriweather" w:eastAsia="Times New Roman" w:hAnsi="Merriweather" w:cs="Times New Roman"/>
          <w:color w:val="252525"/>
          <w:kern w:val="0"/>
          <w:lang w:eastAsia="hr-HR"/>
          <w14:ligatures w14:val="none"/>
        </w:rPr>
        <w:t xml:space="preserve">elektronički zapis na memorijskoj kartici ovisno o količini memorije – </w:t>
      </w:r>
      <w:r>
        <w:rPr>
          <w:rFonts w:ascii="Merriweather" w:eastAsia="Times New Roman" w:hAnsi="Merriweather" w:cs="Times New Roman"/>
          <w:color w:val="252525"/>
          <w:kern w:val="0"/>
          <w:lang w:eastAsia="hr-HR"/>
          <w14:ligatures w14:val="none"/>
        </w:rPr>
        <w:t>27,87 eura</w:t>
      </w:r>
      <w:r w:rsidRPr="00822EAA">
        <w:rPr>
          <w:rFonts w:ascii="Merriweather" w:eastAsia="Times New Roman" w:hAnsi="Merriweather" w:cs="Times New Roman"/>
          <w:color w:val="252525"/>
          <w:kern w:val="0"/>
          <w:lang w:eastAsia="hr-HR"/>
          <w14:ligatures w14:val="none"/>
        </w:rPr>
        <w:t xml:space="preserve"> za 64 GB, </w:t>
      </w:r>
      <w:r>
        <w:rPr>
          <w:rFonts w:ascii="Merriweather" w:eastAsia="Times New Roman" w:hAnsi="Merriweather" w:cs="Times New Roman"/>
          <w:color w:val="252525"/>
          <w:kern w:val="0"/>
          <w:lang w:eastAsia="hr-HR"/>
          <w14:ligatures w14:val="none"/>
        </w:rPr>
        <w:t>19,91 eura</w:t>
      </w:r>
      <w:r w:rsidRPr="00822EAA">
        <w:rPr>
          <w:rFonts w:ascii="Merriweather" w:eastAsia="Times New Roman" w:hAnsi="Merriweather" w:cs="Times New Roman"/>
          <w:color w:val="252525"/>
          <w:kern w:val="0"/>
          <w:lang w:eastAsia="hr-HR"/>
          <w14:ligatures w14:val="none"/>
        </w:rPr>
        <w:t xml:space="preserve"> za 32 GB, </w:t>
      </w:r>
      <w:r>
        <w:rPr>
          <w:rFonts w:ascii="Merriweather" w:eastAsia="Times New Roman" w:hAnsi="Merriweather" w:cs="Times New Roman"/>
          <w:color w:val="252525"/>
          <w:kern w:val="0"/>
          <w:lang w:eastAsia="hr-HR"/>
          <w14:ligatures w14:val="none"/>
        </w:rPr>
        <w:t>15,93 eura</w:t>
      </w:r>
      <w:r w:rsidRPr="00822EAA">
        <w:rPr>
          <w:rFonts w:ascii="Merriweather" w:eastAsia="Times New Roman" w:hAnsi="Merriweather" w:cs="Times New Roman"/>
          <w:color w:val="252525"/>
          <w:kern w:val="0"/>
          <w:lang w:eastAsia="hr-HR"/>
          <w14:ligatures w14:val="none"/>
        </w:rPr>
        <w:t xml:space="preserve"> za 16 GB, </w:t>
      </w:r>
      <w:r>
        <w:rPr>
          <w:rFonts w:ascii="Merriweather" w:eastAsia="Times New Roman" w:hAnsi="Merriweather" w:cs="Times New Roman"/>
          <w:color w:val="252525"/>
          <w:kern w:val="0"/>
          <w:lang w:eastAsia="hr-HR"/>
          <w14:ligatures w14:val="none"/>
        </w:rPr>
        <w:t>6,64 eura</w:t>
      </w:r>
      <w:r w:rsidRPr="00822EAA">
        <w:rPr>
          <w:rFonts w:ascii="Merriweather" w:eastAsia="Times New Roman" w:hAnsi="Merriweather" w:cs="Times New Roman"/>
          <w:color w:val="252525"/>
          <w:kern w:val="0"/>
          <w:lang w:eastAsia="hr-HR"/>
          <w14:ligatures w14:val="none"/>
        </w:rPr>
        <w:t xml:space="preserve"> za 8 GB, </w:t>
      </w:r>
      <w:r>
        <w:rPr>
          <w:rFonts w:ascii="Merriweather" w:eastAsia="Times New Roman" w:hAnsi="Merriweather" w:cs="Times New Roman"/>
          <w:color w:val="252525"/>
          <w:kern w:val="0"/>
          <w:lang w:eastAsia="hr-HR"/>
          <w14:ligatures w14:val="none"/>
        </w:rPr>
        <w:t>3,98</w:t>
      </w:r>
      <w:r w:rsidRPr="00822EAA">
        <w:rPr>
          <w:rFonts w:ascii="Merriweather" w:eastAsia="Times New Roman" w:hAnsi="Merriweather" w:cs="Times New Roman"/>
          <w:color w:val="252525"/>
          <w:kern w:val="0"/>
          <w:lang w:eastAsia="hr-HR"/>
          <w14:ligatures w14:val="none"/>
        </w:rPr>
        <w:t xml:space="preserve"> za 4 GB.</w:t>
      </w:r>
    </w:p>
    <w:p w14:paraId="58E5781F" w14:textId="0CF6D3A1" w:rsidR="00822EAA" w:rsidRPr="00822EAA" w:rsidRDefault="00822EAA" w:rsidP="00822EAA">
      <w:pPr>
        <w:numPr>
          <w:ilvl w:val="0"/>
          <w:numId w:val="1"/>
        </w:numPr>
        <w:shd w:val="clear" w:color="auto" w:fill="FFFFFF"/>
        <w:spacing w:before="100" w:beforeAutospacing="1" w:after="100" w:afterAutospacing="1" w:line="240" w:lineRule="auto"/>
        <w:jc w:val="both"/>
        <w:rPr>
          <w:rFonts w:ascii="Merriweather" w:eastAsia="Times New Roman" w:hAnsi="Merriweather" w:cs="Times New Roman"/>
          <w:color w:val="252525"/>
          <w:kern w:val="0"/>
          <w:lang w:eastAsia="hr-HR"/>
          <w14:ligatures w14:val="none"/>
        </w:rPr>
      </w:pPr>
      <w:r w:rsidRPr="00822EAA">
        <w:rPr>
          <w:rFonts w:ascii="Merriweather" w:eastAsia="Times New Roman" w:hAnsi="Merriweather" w:cs="Times New Roman"/>
          <w:color w:val="252525"/>
          <w:kern w:val="0"/>
          <w:lang w:eastAsia="hr-HR"/>
          <w14:ligatures w14:val="none"/>
        </w:rPr>
        <w:t>pretvaranje jedne strane dokumenta iz fizičkog u elektronički oblik – 0,</w:t>
      </w:r>
      <w:r>
        <w:rPr>
          <w:rFonts w:ascii="Merriweather" w:eastAsia="Times New Roman" w:hAnsi="Merriweather" w:cs="Times New Roman"/>
          <w:color w:val="252525"/>
          <w:kern w:val="0"/>
          <w:lang w:eastAsia="hr-HR"/>
          <w14:ligatures w14:val="none"/>
        </w:rPr>
        <w:t>11 eura</w:t>
      </w:r>
      <w:r w:rsidRPr="00822EAA">
        <w:rPr>
          <w:rFonts w:ascii="Merriweather" w:eastAsia="Times New Roman" w:hAnsi="Merriweather" w:cs="Times New Roman"/>
          <w:color w:val="252525"/>
          <w:kern w:val="0"/>
          <w:lang w:eastAsia="hr-HR"/>
          <w14:ligatures w14:val="none"/>
        </w:rPr>
        <w:t xml:space="preserve"> </w:t>
      </w:r>
    </w:p>
    <w:p w14:paraId="763E1C7F" w14:textId="3EA02AEA" w:rsidR="00822EAA" w:rsidRPr="00822EAA" w:rsidRDefault="00822EAA" w:rsidP="00822EAA">
      <w:pPr>
        <w:numPr>
          <w:ilvl w:val="0"/>
          <w:numId w:val="1"/>
        </w:numPr>
        <w:shd w:val="clear" w:color="auto" w:fill="FFFFFF"/>
        <w:spacing w:before="100" w:beforeAutospacing="1" w:after="100" w:afterAutospacing="1" w:line="240" w:lineRule="auto"/>
        <w:jc w:val="both"/>
        <w:rPr>
          <w:rFonts w:ascii="Merriweather" w:eastAsia="Times New Roman" w:hAnsi="Merriweather" w:cs="Times New Roman"/>
          <w:color w:val="252525"/>
          <w:kern w:val="0"/>
          <w:lang w:eastAsia="hr-HR"/>
          <w14:ligatures w14:val="none"/>
        </w:rPr>
      </w:pPr>
      <w:r w:rsidRPr="00822EAA">
        <w:rPr>
          <w:rFonts w:ascii="Merriweather" w:eastAsia="Times New Roman" w:hAnsi="Merriweather" w:cs="Times New Roman"/>
          <w:color w:val="252525"/>
          <w:kern w:val="0"/>
          <w:lang w:eastAsia="hr-HR"/>
          <w14:ligatures w14:val="none"/>
        </w:rPr>
        <w:t xml:space="preserve">pretvaranje zapisa s videovrpce, </w:t>
      </w:r>
      <w:proofErr w:type="spellStart"/>
      <w:r w:rsidRPr="00822EAA">
        <w:rPr>
          <w:rFonts w:ascii="Merriweather" w:eastAsia="Times New Roman" w:hAnsi="Merriweather" w:cs="Times New Roman"/>
          <w:color w:val="252525"/>
          <w:kern w:val="0"/>
          <w:lang w:eastAsia="hr-HR"/>
          <w14:ligatures w14:val="none"/>
        </w:rPr>
        <w:t>audiokazete</w:t>
      </w:r>
      <w:proofErr w:type="spellEnd"/>
      <w:r w:rsidRPr="00822EAA">
        <w:rPr>
          <w:rFonts w:ascii="Merriweather" w:eastAsia="Times New Roman" w:hAnsi="Merriweather" w:cs="Times New Roman"/>
          <w:color w:val="252525"/>
          <w:kern w:val="0"/>
          <w:lang w:eastAsia="hr-HR"/>
          <w14:ligatures w14:val="none"/>
        </w:rPr>
        <w:t xml:space="preserve"> ili diskete u elektronički zapis – </w:t>
      </w:r>
      <w:r>
        <w:rPr>
          <w:rFonts w:ascii="Merriweather" w:eastAsia="Times New Roman" w:hAnsi="Merriweather" w:cs="Times New Roman"/>
          <w:color w:val="252525"/>
          <w:kern w:val="0"/>
          <w:lang w:eastAsia="hr-HR"/>
          <w14:ligatures w14:val="none"/>
        </w:rPr>
        <w:t>0,13 eura</w:t>
      </w:r>
    </w:p>
    <w:p w14:paraId="47D81FCF" w14:textId="77777777" w:rsidR="00822EAA" w:rsidRPr="00822EAA" w:rsidRDefault="00822EAA" w:rsidP="00822EAA">
      <w:pPr>
        <w:shd w:val="clear" w:color="auto" w:fill="FFFFFF"/>
        <w:spacing w:after="100" w:afterAutospacing="1" w:line="240" w:lineRule="auto"/>
        <w:jc w:val="both"/>
        <w:rPr>
          <w:rFonts w:ascii="Merriweather" w:eastAsia="Times New Roman" w:hAnsi="Merriweather" w:cs="Times New Roman"/>
          <w:color w:val="252525"/>
          <w:kern w:val="0"/>
          <w:lang w:eastAsia="hr-HR"/>
          <w14:ligatures w14:val="none"/>
        </w:rPr>
      </w:pPr>
      <w:r w:rsidRPr="00822EAA">
        <w:rPr>
          <w:rFonts w:ascii="Merriweather" w:eastAsia="Times New Roman" w:hAnsi="Merriweather" w:cs="Times New Roman"/>
          <w:color w:val="252525"/>
          <w:kern w:val="0"/>
          <w:lang w:eastAsia="hr-HR"/>
          <w14:ligatures w14:val="none"/>
        </w:rPr>
        <w:t>Troškovi dostave informacija obračunavaju se prema važećem cjeniku redovnih poštanskih usluga.</w:t>
      </w:r>
    </w:p>
    <w:p w14:paraId="494922CA" w14:textId="77777777" w:rsidR="00822EAA" w:rsidRPr="00822EAA" w:rsidRDefault="00822EAA" w:rsidP="00822EAA">
      <w:pPr>
        <w:shd w:val="clear" w:color="auto" w:fill="FFFFFF"/>
        <w:spacing w:after="100" w:afterAutospacing="1" w:line="240" w:lineRule="auto"/>
        <w:jc w:val="both"/>
        <w:outlineLvl w:val="3"/>
        <w:rPr>
          <w:rFonts w:ascii="Merriweather" w:eastAsia="Times New Roman" w:hAnsi="Merriweather" w:cs="Times New Roman"/>
          <w:color w:val="252525"/>
          <w:kern w:val="0"/>
          <w:sz w:val="24"/>
          <w:szCs w:val="24"/>
          <w:lang w:eastAsia="hr-HR"/>
          <w14:ligatures w14:val="none"/>
        </w:rPr>
      </w:pPr>
      <w:r w:rsidRPr="00822EAA">
        <w:rPr>
          <w:rFonts w:ascii="Merriweather" w:eastAsia="Times New Roman" w:hAnsi="Merriweather" w:cs="Times New Roman"/>
          <w:color w:val="252525"/>
          <w:kern w:val="0"/>
          <w:sz w:val="24"/>
          <w:szCs w:val="24"/>
          <w:lang w:eastAsia="hr-HR"/>
          <w14:ligatures w14:val="none"/>
        </w:rPr>
        <w:t>NAPOMENA:</w:t>
      </w:r>
    </w:p>
    <w:p w14:paraId="15C86A04" w14:textId="77777777" w:rsidR="00822EAA" w:rsidRPr="00822EAA" w:rsidRDefault="00822EAA" w:rsidP="00822EAA">
      <w:pPr>
        <w:shd w:val="clear" w:color="auto" w:fill="FFFFFF"/>
        <w:spacing w:after="100" w:afterAutospacing="1" w:line="240" w:lineRule="auto"/>
        <w:jc w:val="both"/>
        <w:rPr>
          <w:rFonts w:ascii="Merriweather" w:eastAsia="Times New Roman" w:hAnsi="Merriweather" w:cs="Times New Roman"/>
          <w:color w:val="252525"/>
          <w:kern w:val="0"/>
          <w:lang w:eastAsia="hr-HR"/>
          <w14:ligatures w14:val="none"/>
        </w:rPr>
      </w:pPr>
      <w:r w:rsidRPr="00822EAA">
        <w:rPr>
          <w:rFonts w:ascii="Merriweather" w:eastAsia="Times New Roman" w:hAnsi="Merriweather" w:cs="Times New Roman"/>
          <w:color w:val="252525"/>
          <w:kern w:val="0"/>
          <w:lang w:eastAsia="hr-HR"/>
          <w14:ligatures w14:val="none"/>
        </w:rPr>
        <w:t>Visinu naknade stvarnih materijalnih troškova za usluge koje nisu navedene u Kriteriju, tijelo javne vlasti određuje na način da u visinu naknade zaračuna prosječnu tržišnu cijenu za uslugu, trošak amortizacije koje ima tijelo javne vlasti te trošak poštanskih usluga. Troškovi dostave informacija obračunavaju se prema važećem cjeniku poštanskih usluga. Korisnik prava na informaciju treba unaprijed u cijelosti položiti očekivani iznos stvarnih materijalnih troškova. U slučaju da korisnik prava na informaciju u roku ne položi navedeni iznos, smatrat će se da je korisnik prava na informaciju odustao od zahtjeva. Županijska lučka uprava Zadar izdat će korisniku prava na informaciju račun prema visini naknade određenom u Kriteriju.</w:t>
      </w:r>
    </w:p>
    <w:p w14:paraId="3ABE688B" w14:textId="77777777" w:rsidR="00883742" w:rsidRDefault="00883742"/>
    <w:sectPr w:rsidR="0088374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erriweather">
    <w:charset w:val="EE"/>
    <w:family w:val="auto"/>
    <w:pitch w:val="variable"/>
    <w:sig w:usb0="20000207" w:usb1="00000002" w:usb2="00000000" w:usb3="00000000" w:csb0="00000197"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166748"/>
    <w:multiLevelType w:val="multilevel"/>
    <w:tmpl w:val="014AE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3819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EAA"/>
    <w:rsid w:val="007067ED"/>
    <w:rsid w:val="00822EAA"/>
    <w:rsid w:val="00883742"/>
    <w:rsid w:val="00EA544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154F9"/>
  <w15:chartTrackingRefBased/>
  <w15:docId w15:val="{23A49DCB-9A04-4282-B9DE-477B6B78C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5240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331</Words>
  <Characters>1888</Characters>
  <Application>Microsoft Office Word</Application>
  <DocSecurity>0</DocSecurity>
  <Lines>15</Lines>
  <Paragraphs>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Žup.Lučka Uprava Zadar</dc:creator>
  <cp:keywords/>
  <dc:description/>
  <cp:lastModifiedBy>Žup.Lučka Uprava Zadar</cp:lastModifiedBy>
  <cp:revision>2</cp:revision>
  <dcterms:created xsi:type="dcterms:W3CDTF">2024-01-25T07:41:00Z</dcterms:created>
  <dcterms:modified xsi:type="dcterms:W3CDTF">2024-01-25T07:41:00Z</dcterms:modified>
</cp:coreProperties>
</file>